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67" w:rsidRPr="00E63E52" w:rsidRDefault="00263467">
      <w:pPr>
        <w:rPr>
          <w:b/>
          <w:noProof/>
          <w:lang w:val="en-US"/>
        </w:rPr>
      </w:pPr>
      <w:r w:rsidRPr="00E63E52">
        <w:rPr>
          <w:b/>
          <w:noProof/>
          <w:lang w:val="en-US"/>
        </w:rPr>
        <w:t>Student performance-based assessment rubric</w:t>
      </w:r>
      <w:r w:rsidR="00B3303A" w:rsidRPr="00E63E52">
        <w:rPr>
          <w:b/>
          <w:noProof/>
          <w:lang w:val="en-US"/>
        </w:rPr>
        <w:t xml:space="preserve">  </w:t>
      </w:r>
      <w:r w:rsidR="00E63E52">
        <w:rPr>
          <w:b/>
          <w:noProof/>
          <w:lang w:val="en-US"/>
        </w:rPr>
        <w:t xml:space="preserve">  NAME:__________________</w:t>
      </w:r>
    </w:p>
    <w:p w:rsidR="00263467" w:rsidRDefault="00263467">
      <w:pPr>
        <w:rPr>
          <w:noProof/>
          <w:lang w:val="en-US"/>
        </w:rPr>
      </w:pPr>
      <w:r w:rsidRPr="00E63E52">
        <w:rPr>
          <w:noProof/>
          <w:u w:val="single"/>
          <w:lang w:val="en-US"/>
        </w:rPr>
        <w:t>Activity:</w:t>
      </w:r>
      <w:r>
        <w:rPr>
          <w:noProof/>
          <w:lang w:val="en-US"/>
        </w:rPr>
        <w:t xml:space="preserve"> </w:t>
      </w:r>
      <w:r w:rsidRPr="00E63E52">
        <w:rPr>
          <w:b/>
          <w:noProof/>
          <w:lang w:val="en-US"/>
        </w:rPr>
        <w:t>Methods of investigation and research</w:t>
      </w:r>
      <w:r w:rsidR="00E63E52">
        <w:rPr>
          <w:noProof/>
          <w:lang w:val="en-US"/>
        </w:rPr>
        <w:t xml:space="preserve"> geological contexts.</w:t>
      </w:r>
    </w:p>
    <w:tbl>
      <w:tblPr>
        <w:tblStyle w:val="TableGrid"/>
        <w:tblW w:w="0" w:type="auto"/>
        <w:tblLook w:val="04A0"/>
      </w:tblPr>
      <w:tblGrid>
        <w:gridCol w:w="1764"/>
        <w:gridCol w:w="1889"/>
        <w:gridCol w:w="1758"/>
        <w:gridCol w:w="2073"/>
        <w:gridCol w:w="1758"/>
      </w:tblGrid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Standard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Context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Below the standard</w:t>
            </w: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Approaching the standard</w:t>
            </w: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Meets the standard</w:t>
            </w:r>
          </w:p>
        </w:tc>
      </w:tr>
      <w:tr w:rsidR="00263467" w:rsidRPr="00E63E52" w:rsidTr="00E63E52">
        <w:tc>
          <w:tcPr>
            <w:tcW w:w="1848" w:type="dxa"/>
            <w:vMerge w:val="restart"/>
          </w:tcPr>
          <w:p w:rsidR="00E63E52" w:rsidRDefault="00E63E52" w:rsidP="00E63E52">
            <w:pPr>
              <w:jc w:val="center"/>
              <w:rPr>
                <w:noProof/>
                <w:sz w:val="36"/>
                <w:szCs w:val="36"/>
              </w:rPr>
            </w:pPr>
          </w:p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1.2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ID Limestone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Construction rock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1.4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Fossils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 w:val="restart"/>
          </w:tcPr>
          <w:p w:rsidR="00E63E52" w:rsidRDefault="00E63E52" w:rsidP="00E63E52">
            <w:pPr>
              <w:jc w:val="center"/>
              <w:rPr>
                <w:noProof/>
                <w:sz w:val="36"/>
                <w:szCs w:val="36"/>
              </w:rPr>
            </w:pPr>
          </w:p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1.8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Plate tectonics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Fossils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Construction rock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2.1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Plate tectonics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 w:val="restart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3.1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ID Limestone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Igneous rocks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3.2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Igneous rocks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 w:val="restart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3.3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ID Limestone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  <w:vMerge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Igneous rocks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3.4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Construction rock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4.1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ID Limestone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  <w:tr w:rsidR="00263467" w:rsidRPr="00E63E52" w:rsidTr="00E63E52"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  <w:r w:rsidRPr="00E63E52">
              <w:rPr>
                <w:noProof/>
                <w:sz w:val="36"/>
                <w:szCs w:val="36"/>
              </w:rPr>
              <w:t>4.2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rPr>
                <w:noProof/>
                <w:sz w:val="32"/>
                <w:szCs w:val="32"/>
              </w:rPr>
            </w:pPr>
            <w:r w:rsidRPr="00E63E52">
              <w:rPr>
                <w:noProof/>
                <w:sz w:val="32"/>
                <w:szCs w:val="32"/>
              </w:rPr>
              <w:t>Fossils</w:t>
            </w:r>
          </w:p>
        </w:tc>
        <w:tc>
          <w:tcPr>
            <w:tcW w:w="1848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  <w:tc>
          <w:tcPr>
            <w:tcW w:w="1849" w:type="dxa"/>
          </w:tcPr>
          <w:p w:rsidR="00263467" w:rsidRPr="00E63E52" w:rsidRDefault="00263467" w:rsidP="00E63E52">
            <w:pPr>
              <w:jc w:val="center"/>
              <w:rPr>
                <w:noProof/>
                <w:sz w:val="36"/>
                <w:szCs w:val="36"/>
              </w:rPr>
            </w:pPr>
          </w:p>
        </w:tc>
      </w:tr>
    </w:tbl>
    <w:p w:rsidR="00E63E52" w:rsidRPr="00E63E52" w:rsidRDefault="00B3303A" w:rsidP="00E63E52">
      <w:pPr>
        <w:rPr>
          <w:b/>
          <w:noProof/>
          <w:lang w:val="en-US"/>
        </w:rPr>
      </w:pPr>
      <w:r>
        <w:rPr>
          <w:noProof/>
          <w:lang w:val="en-US"/>
        </w:rPr>
        <w:lastRenderedPageBreak/>
        <w:t xml:space="preserve">  </w:t>
      </w:r>
      <w:r w:rsidR="00E63E52" w:rsidRPr="0089580C">
        <w:rPr>
          <w:b/>
          <w:noProof/>
          <w:lang w:val="en-US"/>
        </w:rPr>
        <w:t xml:space="preserve">Deriving a mark </w:t>
      </w:r>
      <w:r w:rsidR="00E63E52" w:rsidRPr="0089580C">
        <w:rPr>
          <w:noProof/>
          <w:lang w:val="en-US"/>
        </w:rPr>
        <w:t>from</w:t>
      </w:r>
      <w:r w:rsidR="0089580C" w:rsidRPr="0089580C">
        <w:rPr>
          <w:noProof/>
          <w:lang w:val="en-US"/>
        </w:rPr>
        <w:t xml:space="preserve"> </w:t>
      </w:r>
      <w:r w:rsidR="00E63E52" w:rsidRPr="0089580C">
        <w:rPr>
          <w:noProof/>
          <w:lang w:val="en-US"/>
        </w:rPr>
        <w:t>Student performance-based assessment rubric</w:t>
      </w:r>
      <w:r w:rsidR="0089580C">
        <w:rPr>
          <w:b/>
          <w:noProof/>
          <w:lang w:val="en-US"/>
        </w:rPr>
        <w:t xml:space="preserve"> </w:t>
      </w:r>
    </w:p>
    <w:p w:rsidR="0089580C" w:rsidRDefault="00F22B0A" w:rsidP="00E63E52">
      <w:pPr>
        <w:rPr>
          <w:noProof/>
          <w:u w:val="single"/>
          <w:lang w:val="en-US"/>
        </w:rPr>
      </w:pPr>
      <w:r w:rsidRPr="00F22B0A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9.75pt;margin-top:2.15pt;width:205.05pt;height:23.7pt;z-index:251658240" filled="f" stroked="f">
            <v:textbox>
              <w:txbxContent>
                <w:p w:rsidR="0089580C" w:rsidRDefault="0089580C">
                  <w:r>
                    <w:rPr>
                      <w:b/>
                      <w:noProof/>
                      <w:lang w:val="en-US"/>
                    </w:rPr>
                    <w:t>NAME:__________________</w:t>
                  </w:r>
                </w:p>
              </w:txbxContent>
            </v:textbox>
          </v:shape>
        </w:pict>
      </w:r>
    </w:p>
    <w:p w:rsidR="00E63E52" w:rsidRDefault="00E63E52" w:rsidP="00E63E52">
      <w:pPr>
        <w:rPr>
          <w:noProof/>
          <w:lang w:val="en-US"/>
        </w:rPr>
      </w:pPr>
      <w:r w:rsidRPr="00E63E52">
        <w:rPr>
          <w:noProof/>
          <w:u w:val="single"/>
          <w:lang w:val="en-US"/>
        </w:rPr>
        <w:t>Activity:</w:t>
      </w:r>
      <w:r>
        <w:rPr>
          <w:noProof/>
          <w:lang w:val="en-US"/>
        </w:rPr>
        <w:t xml:space="preserve"> </w:t>
      </w:r>
      <w:r w:rsidRPr="00E63E52">
        <w:rPr>
          <w:b/>
          <w:noProof/>
          <w:lang w:val="en-US"/>
        </w:rPr>
        <w:t>Methods of investigation and research</w:t>
      </w:r>
      <w:r>
        <w:rPr>
          <w:noProof/>
          <w:lang w:val="en-US"/>
        </w:rPr>
        <w:t xml:space="preserve"> geological contexts.</w:t>
      </w: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E63E52" w:rsidRPr="00E63E52" w:rsidTr="006A6938">
        <w:tc>
          <w:tcPr>
            <w:tcW w:w="1848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  <w:r w:rsidRPr="00E63E52">
              <w:rPr>
                <w:noProof/>
                <w:sz w:val="28"/>
                <w:szCs w:val="28"/>
              </w:rPr>
              <w:t>Standard</w:t>
            </w:r>
          </w:p>
        </w:tc>
        <w:tc>
          <w:tcPr>
            <w:tcW w:w="1848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  <w:r w:rsidRPr="00E63E52">
              <w:rPr>
                <w:noProof/>
                <w:sz w:val="28"/>
                <w:szCs w:val="28"/>
              </w:rPr>
              <w:t>Context</w:t>
            </w:r>
          </w:p>
        </w:tc>
        <w:tc>
          <w:tcPr>
            <w:tcW w:w="1848" w:type="dxa"/>
          </w:tcPr>
          <w:p w:rsidR="0089580C" w:rsidRPr="0089580C" w:rsidRDefault="00E63E52" w:rsidP="006A6938">
            <w:pPr>
              <w:jc w:val="center"/>
              <w:rPr>
                <w:noProof/>
                <w:sz w:val="20"/>
                <w:szCs w:val="20"/>
              </w:rPr>
            </w:pPr>
            <w:r w:rsidRPr="0089580C">
              <w:rPr>
                <w:noProof/>
                <w:sz w:val="20"/>
                <w:szCs w:val="20"/>
              </w:rPr>
              <w:t>Below the standard</w:t>
            </w:r>
            <w:r w:rsidR="0089580C" w:rsidRPr="0089580C">
              <w:rPr>
                <w:noProof/>
                <w:sz w:val="20"/>
                <w:szCs w:val="20"/>
              </w:rPr>
              <w:t xml:space="preserve"> </w:t>
            </w:r>
          </w:p>
          <w:p w:rsidR="00E63E52" w:rsidRPr="0089580C" w:rsidRDefault="0089580C" w:rsidP="006A6938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89580C">
              <w:rPr>
                <w:b/>
                <w:noProof/>
                <w:sz w:val="28"/>
                <w:szCs w:val="28"/>
              </w:rPr>
              <w:t>(0 marks)</w:t>
            </w:r>
          </w:p>
        </w:tc>
        <w:tc>
          <w:tcPr>
            <w:tcW w:w="1849" w:type="dxa"/>
          </w:tcPr>
          <w:p w:rsidR="0089580C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  <w:r w:rsidRPr="0089580C">
              <w:rPr>
                <w:noProof/>
                <w:sz w:val="20"/>
                <w:szCs w:val="20"/>
              </w:rPr>
              <w:t>Approaching the standard</w:t>
            </w:r>
            <w:r w:rsidR="0089580C">
              <w:rPr>
                <w:noProof/>
                <w:sz w:val="28"/>
                <w:szCs w:val="28"/>
              </w:rPr>
              <w:t xml:space="preserve"> </w:t>
            </w:r>
          </w:p>
          <w:p w:rsidR="00E63E52" w:rsidRPr="0089580C" w:rsidRDefault="0089580C" w:rsidP="006A6938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89580C">
              <w:rPr>
                <w:b/>
                <w:noProof/>
                <w:sz w:val="28"/>
                <w:szCs w:val="28"/>
              </w:rPr>
              <w:t>(2 marks)</w:t>
            </w:r>
          </w:p>
        </w:tc>
        <w:tc>
          <w:tcPr>
            <w:tcW w:w="1849" w:type="dxa"/>
          </w:tcPr>
          <w:p w:rsidR="00E63E52" w:rsidRPr="0089580C" w:rsidRDefault="00E63E52" w:rsidP="006A6938">
            <w:pPr>
              <w:jc w:val="center"/>
              <w:rPr>
                <w:noProof/>
                <w:sz w:val="20"/>
                <w:szCs w:val="20"/>
              </w:rPr>
            </w:pPr>
            <w:r w:rsidRPr="0089580C">
              <w:rPr>
                <w:noProof/>
                <w:sz w:val="20"/>
                <w:szCs w:val="20"/>
              </w:rPr>
              <w:t>Meets the standard</w:t>
            </w:r>
          </w:p>
          <w:p w:rsidR="0089580C" w:rsidRPr="0089580C" w:rsidRDefault="0089580C" w:rsidP="006A6938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89580C">
              <w:rPr>
                <w:b/>
                <w:noProof/>
                <w:sz w:val="28"/>
                <w:szCs w:val="28"/>
              </w:rPr>
              <w:t>(5 marks)</w:t>
            </w:r>
          </w:p>
        </w:tc>
      </w:tr>
      <w:tr w:rsidR="00E63E52" w:rsidRPr="00E63E52" w:rsidTr="006A6938">
        <w:tc>
          <w:tcPr>
            <w:tcW w:w="1848" w:type="dxa"/>
            <w:vMerge w:val="restart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1.2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ID Limestone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Construction rock</w:t>
            </w:r>
          </w:p>
        </w:tc>
        <w:tc>
          <w:tcPr>
            <w:tcW w:w="1848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1.4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Fossils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 w:val="restart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1.8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Plate tectonics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Fossils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Construction rock</w:t>
            </w:r>
          </w:p>
        </w:tc>
        <w:tc>
          <w:tcPr>
            <w:tcW w:w="1848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2.1</w:t>
            </w:r>
          </w:p>
        </w:tc>
        <w:tc>
          <w:tcPr>
            <w:tcW w:w="1848" w:type="dxa"/>
          </w:tcPr>
          <w:p w:rsidR="00E63E52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Plate tectonics</w:t>
            </w:r>
          </w:p>
          <w:p w:rsidR="0089580C" w:rsidRPr="0089580C" w:rsidRDefault="0089580C" w:rsidP="006A6938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8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 w:val="restart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3.1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ID Limestone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Igneous rocks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3.2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Igneous rocks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 w:val="restart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3.3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ID Limestone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  <w:vMerge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Igneous rocks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3.4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Construction rock</w:t>
            </w:r>
          </w:p>
        </w:tc>
        <w:tc>
          <w:tcPr>
            <w:tcW w:w="1848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4.1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ID Limestone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E63E52" w:rsidRPr="00E63E52" w:rsidTr="006A6938">
        <w:tc>
          <w:tcPr>
            <w:tcW w:w="1848" w:type="dxa"/>
          </w:tcPr>
          <w:p w:rsidR="00E63E52" w:rsidRPr="0089580C" w:rsidRDefault="00E63E52" w:rsidP="006A6938">
            <w:pPr>
              <w:jc w:val="center"/>
              <w:rPr>
                <w:noProof/>
                <w:sz w:val="32"/>
                <w:szCs w:val="32"/>
              </w:rPr>
            </w:pPr>
            <w:r w:rsidRPr="0089580C">
              <w:rPr>
                <w:noProof/>
                <w:sz w:val="32"/>
                <w:szCs w:val="32"/>
              </w:rPr>
              <w:t>4.2</w:t>
            </w:r>
          </w:p>
        </w:tc>
        <w:tc>
          <w:tcPr>
            <w:tcW w:w="1848" w:type="dxa"/>
          </w:tcPr>
          <w:p w:rsidR="00E63E52" w:rsidRPr="0089580C" w:rsidRDefault="00E63E52" w:rsidP="006A6938">
            <w:pPr>
              <w:rPr>
                <w:noProof/>
                <w:sz w:val="24"/>
                <w:szCs w:val="24"/>
              </w:rPr>
            </w:pPr>
            <w:r w:rsidRPr="0089580C">
              <w:rPr>
                <w:noProof/>
                <w:sz w:val="24"/>
                <w:szCs w:val="24"/>
              </w:rPr>
              <w:t>Fossils</w:t>
            </w:r>
          </w:p>
        </w:tc>
        <w:tc>
          <w:tcPr>
            <w:tcW w:w="1848" w:type="dxa"/>
          </w:tcPr>
          <w:p w:rsid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  <w:p w:rsidR="0089580C" w:rsidRPr="00E63E52" w:rsidRDefault="0089580C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849" w:type="dxa"/>
          </w:tcPr>
          <w:p w:rsidR="00E63E52" w:rsidRPr="00E63E52" w:rsidRDefault="00E63E52" w:rsidP="006A6938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89580C" w:rsidRPr="00E63E52" w:rsidTr="008A1BEF">
        <w:tc>
          <w:tcPr>
            <w:tcW w:w="3696" w:type="dxa"/>
            <w:gridSpan w:val="2"/>
          </w:tcPr>
          <w:p w:rsidR="0089580C" w:rsidRPr="0089580C" w:rsidRDefault="0089580C" w:rsidP="006A6938">
            <w:pPr>
              <w:rPr>
                <w:noProof/>
                <w:sz w:val="44"/>
                <w:szCs w:val="44"/>
              </w:rPr>
            </w:pPr>
            <w:r w:rsidRPr="0089580C">
              <w:rPr>
                <w:noProof/>
                <w:sz w:val="44"/>
                <w:szCs w:val="44"/>
              </w:rPr>
              <w:t>Points</w:t>
            </w:r>
          </w:p>
        </w:tc>
        <w:tc>
          <w:tcPr>
            <w:tcW w:w="5546" w:type="dxa"/>
            <w:gridSpan w:val="3"/>
          </w:tcPr>
          <w:p w:rsidR="0089580C" w:rsidRPr="0089580C" w:rsidRDefault="0089580C" w:rsidP="0089580C">
            <w:pPr>
              <w:jc w:val="center"/>
              <w:rPr>
                <w:noProof/>
                <w:sz w:val="44"/>
                <w:szCs w:val="44"/>
              </w:rPr>
            </w:pPr>
            <w:r w:rsidRPr="0089580C">
              <w:rPr>
                <w:noProof/>
                <w:sz w:val="44"/>
                <w:szCs w:val="44"/>
              </w:rPr>
              <w:t>/50</w:t>
            </w:r>
          </w:p>
        </w:tc>
      </w:tr>
    </w:tbl>
    <w:p w:rsidR="00263467" w:rsidRDefault="00263467">
      <w:pPr>
        <w:rPr>
          <w:noProof/>
          <w:lang w:val="en-US"/>
        </w:rPr>
      </w:pPr>
    </w:p>
    <w:p w:rsidR="00263467" w:rsidRPr="00E63E52" w:rsidRDefault="00E63E52">
      <w:pPr>
        <w:rPr>
          <w:b/>
          <w:noProof/>
          <w:u w:val="single"/>
          <w:lang w:val="en-US"/>
        </w:rPr>
      </w:pPr>
      <w:r w:rsidRPr="00E63E52">
        <w:rPr>
          <w:b/>
          <w:noProof/>
          <w:u w:val="single"/>
          <w:lang w:val="en-US"/>
        </w:rPr>
        <w:lastRenderedPageBreak/>
        <w:t>Discussion questions</w:t>
      </w:r>
      <w:r w:rsidR="00021FEA">
        <w:rPr>
          <w:b/>
          <w:noProof/>
          <w:u w:val="single"/>
          <w:lang w:val="en-US"/>
        </w:rPr>
        <w:t xml:space="preserve"> for assessors</w:t>
      </w:r>
      <w:r w:rsidRPr="00E63E52">
        <w:rPr>
          <w:b/>
          <w:noProof/>
          <w:u w:val="single"/>
          <w:lang w:val="en-US"/>
        </w:rPr>
        <w:t>:</w:t>
      </w:r>
    </w:p>
    <w:p w:rsidR="00E63E52" w:rsidRDefault="00E63E52" w:rsidP="0089580C">
      <w:pPr>
        <w:pStyle w:val="ListParagraph"/>
        <w:numPr>
          <w:ilvl w:val="0"/>
          <w:numId w:val="2"/>
        </w:numPr>
        <w:rPr>
          <w:noProof/>
          <w:lang w:val="en-US"/>
        </w:rPr>
      </w:pPr>
      <w:r w:rsidRPr="0089580C">
        <w:rPr>
          <w:noProof/>
          <w:lang w:val="en-US"/>
        </w:rPr>
        <w:t>Is it sufficient to assess a standard once?</w:t>
      </w:r>
    </w:p>
    <w:p w:rsidR="0089580C" w:rsidRPr="0089580C" w:rsidRDefault="0089580C" w:rsidP="0089580C">
      <w:pPr>
        <w:rPr>
          <w:noProof/>
          <w:u w:val="single"/>
          <w:lang w:val="en-US"/>
        </w:rPr>
      </w:pPr>
      <w:r>
        <w:rPr>
          <w:noProof/>
          <w:lang w:val="en-US"/>
        </w:rPr>
        <w:t xml:space="preserve">          </w:t>
      </w:r>
      <w:r w:rsidRPr="0089580C">
        <w:rPr>
          <w:noProof/>
          <w:u w:val="single"/>
          <w:lang w:val="en-US"/>
        </w:rPr>
        <w:t>Reason:</w:t>
      </w:r>
    </w:p>
    <w:p w:rsidR="0089580C" w:rsidRPr="0089580C" w:rsidRDefault="0089580C" w:rsidP="0089580C">
      <w:pPr>
        <w:rPr>
          <w:noProof/>
          <w:lang w:val="en-US"/>
        </w:rPr>
      </w:pPr>
    </w:p>
    <w:p w:rsidR="00E63E52" w:rsidRPr="00E63E52" w:rsidRDefault="00E63E52" w:rsidP="00E63E52">
      <w:pPr>
        <w:rPr>
          <w:noProof/>
          <w:lang w:val="en-US"/>
        </w:rPr>
      </w:pPr>
    </w:p>
    <w:p w:rsidR="00E63E52" w:rsidRPr="00E63E52" w:rsidRDefault="00E63E52" w:rsidP="00E63E52">
      <w:pPr>
        <w:pStyle w:val="ListParagraph"/>
        <w:numPr>
          <w:ilvl w:val="0"/>
          <w:numId w:val="2"/>
        </w:numPr>
        <w:rPr>
          <w:noProof/>
          <w:lang w:val="en-US"/>
        </w:rPr>
      </w:pPr>
      <w:r w:rsidRPr="00E63E52">
        <w:rPr>
          <w:noProof/>
          <w:lang w:val="en-US"/>
        </w:rPr>
        <w:t>If a student is assessed against the same standard more than once and does not pass consistently, what does this i</w:t>
      </w:r>
      <w:r>
        <w:rPr>
          <w:noProof/>
          <w:lang w:val="en-US"/>
        </w:rPr>
        <w:t>n</w:t>
      </w:r>
      <w:r w:rsidRPr="00E63E52">
        <w:rPr>
          <w:noProof/>
          <w:lang w:val="en-US"/>
        </w:rPr>
        <w:t>dicate about:</w:t>
      </w:r>
    </w:p>
    <w:p w:rsidR="00E63E52" w:rsidRDefault="00E63E52" w:rsidP="00E63E52">
      <w:pPr>
        <w:pStyle w:val="ListParagraph"/>
        <w:numPr>
          <w:ilvl w:val="0"/>
          <w:numId w:val="1"/>
        </w:numPr>
        <w:rPr>
          <w:noProof/>
          <w:lang w:val="en-US"/>
        </w:rPr>
      </w:pPr>
      <w:r>
        <w:rPr>
          <w:noProof/>
          <w:lang w:val="en-US"/>
        </w:rPr>
        <w:t>The student</w:t>
      </w:r>
    </w:p>
    <w:p w:rsidR="003078A8" w:rsidRDefault="003078A8" w:rsidP="003078A8">
      <w:pPr>
        <w:pStyle w:val="ListParagraph"/>
        <w:rPr>
          <w:noProof/>
          <w:lang w:val="en-US"/>
        </w:rPr>
      </w:pPr>
    </w:p>
    <w:p w:rsidR="0089580C" w:rsidRPr="0089580C" w:rsidRDefault="0089580C" w:rsidP="0089580C">
      <w:pPr>
        <w:rPr>
          <w:noProof/>
          <w:lang w:val="en-US"/>
        </w:rPr>
      </w:pPr>
    </w:p>
    <w:p w:rsidR="00E63E52" w:rsidRDefault="00E63E52" w:rsidP="00E63E52">
      <w:pPr>
        <w:pStyle w:val="ListParagraph"/>
        <w:numPr>
          <w:ilvl w:val="0"/>
          <w:numId w:val="1"/>
        </w:numPr>
        <w:rPr>
          <w:noProof/>
          <w:lang w:val="en-US"/>
        </w:rPr>
      </w:pPr>
      <w:r>
        <w:rPr>
          <w:noProof/>
          <w:lang w:val="en-US"/>
        </w:rPr>
        <w:t xml:space="preserve"> The nature of the task</w:t>
      </w:r>
    </w:p>
    <w:p w:rsidR="0089580C" w:rsidRPr="0089580C" w:rsidRDefault="0089580C" w:rsidP="0089580C">
      <w:pPr>
        <w:pStyle w:val="ListParagraph"/>
        <w:rPr>
          <w:noProof/>
          <w:lang w:val="en-US"/>
        </w:rPr>
      </w:pPr>
    </w:p>
    <w:p w:rsidR="0089580C" w:rsidRPr="0089580C" w:rsidRDefault="0089580C" w:rsidP="0089580C">
      <w:pPr>
        <w:rPr>
          <w:noProof/>
          <w:lang w:val="en-US"/>
        </w:rPr>
      </w:pPr>
    </w:p>
    <w:p w:rsidR="00E63E52" w:rsidRDefault="00E63E52" w:rsidP="00E63E52">
      <w:pPr>
        <w:pStyle w:val="ListParagraph"/>
        <w:numPr>
          <w:ilvl w:val="0"/>
          <w:numId w:val="1"/>
        </w:numPr>
        <w:rPr>
          <w:noProof/>
          <w:lang w:val="en-US"/>
        </w:rPr>
      </w:pPr>
      <w:r>
        <w:rPr>
          <w:noProof/>
          <w:lang w:val="en-US"/>
        </w:rPr>
        <w:t>The assessment criteria?</w:t>
      </w:r>
    </w:p>
    <w:p w:rsidR="00E63E52" w:rsidRDefault="00E63E52" w:rsidP="00E63E52">
      <w:pPr>
        <w:rPr>
          <w:noProof/>
          <w:lang w:val="en-US"/>
        </w:rPr>
      </w:pPr>
    </w:p>
    <w:p w:rsidR="003078A8" w:rsidRDefault="003078A8" w:rsidP="00E63E52">
      <w:pPr>
        <w:rPr>
          <w:noProof/>
          <w:lang w:val="en-US"/>
        </w:rPr>
      </w:pPr>
    </w:p>
    <w:p w:rsidR="00E63E52" w:rsidRDefault="0089580C" w:rsidP="00E63E52">
      <w:pPr>
        <w:pStyle w:val="ListParagraph"/>
        <w:numPr>
          <w:ilvl w:val="0"/>
          <w:numId w:val="2"/>
        </w:numPr>
        <w:rPr>
          <w:noProof/>
          <w:lang w:val="en-US"/>
        </w:rPr>
      </w:pPr>
      <w:r>
        <w:rPr>
          <w:noProof/>
          <w:lang w:val="en-US"/>
        </w:rPr>
        <w:t>Is it valid to assign a point value to a standards-based assessment?</w:t>
      </w:r>
    </w:p>
    <w:p w:rsidR="0089580C" w:rsidRDefault="0089580C" w:rsidP="0089580C">
      <w:pPr>
        <w:rPr>
          <w:noProof/>
          <w:lang w:val="en-US"/>
        </w:rPr>
      </w:pPr>
    </w:p>
    <w:p w:rsidR="0089580C" w:rsidRPr="0089580C" w:rsidRDefault="0089580C" w:rsidP="0089580C">
      <w:pPr>
        <w:rPr>
          <w:noProof/>
          <w:u w:val="single"/>
          <w:lang w:val="en-US"/>
        </w:rPr>
      </w:pPr>
      <w:r>
        <w:rPr>
          <w:noProof/>
          <w:lang w:val="en-US"/>
        </w:rPr>
        <w:t xml:space="preserve">          </w:t>
      </w:r>
      <w:r w:rsidRPr="0089580C">
        <w:rPr>
          <w:noProof/>
          <w:u w:val="single"/>
          <w:lang w:val="en-US"/>
        </w:rPr>
        <w:t>Reasons for:</w:t>
      </w:r>
    </w:p>
    <w:p w:rsidR="0089580C" w:rsidRPr="0089580C" w:rsidRDefault="0089580C" w:rsidP="0089580C">
      <w:pPr>
        <w:rPr>
          <w:noProof/>
          <w:u w:val="single"/>
          <w:lang w:val="en-US"/>
        </w:rPr>
      </w:pPr>
    </w:p>
    <w:p w:rsidR="0089580C" w:rsidRPr="0089580C" w:rsidRDefault="0089580C" w:rsidP="0089580C">
      <w:pPr>
        <w:rPr>
          <w:noProof/>
          <w:u w:val="single"/>
          <w:lang w:val="en-US"/>
        </w:rPr>
      </w:pPr>
    </w:p>
    <w:p w:rsidR="0089580C" w:rsidRPr="0089580C" w:rsidRDefault="0089580C" w:rsidP="0089580C">
      <w:pPr>
        <w:rPr>
          <w:noProof/>
          <w:u w:val="single"/>
          <w:lang w:val="en-US"/>
        </w:rPr>
      </w:pPr>
    </w:p>
    <w:p w:rsidR="0089580C" w:rsidRPr="0089580C" w:rsidRDefault="0089580C" w:rsidP="0089580C">
      <w:pPr>
        <w:rPr>
          <w:noProof/>
          <w:u w:val="single"/>
          <w:lang w:val="en-US"/>
        </w:rPr>
      </w:pPr>
    </w:p>
    <w:p w:rsidR="0089580C" w:rsidRPr="0089580C" w:rsidRDefault="0089580C" w:rsidP="0089580C">
      <w:pPr>
        <w:rPr>
          <w:noProof/>
          <w:u w:val="single"/>
          <w:lang w:val="en-US"/>
        </w:rPr>
      </w:pPr>
      <w:r w:rsidRPr="0089580C">
        <w:rPr>
          <w:noProof/>
          <w:lang w:val="en-US"/>
        </w:rPr>
        <w:t xml:space="preserve">           </w:t>
      </w:r>
      <w:r w:rsidRPr="0089580C">
        <w:rPr>
          <w:noProof/>
          <w:u w:val="single"/>
          <w:lang w:val="en-US"/>
        </w:rPr>
        <w:t>Reasons against:</w:t>
      </w:r>
    </w:p>
    <w:p w:rsidR="0008386B" w:rsidRDefault="00B3303A">
      <w:r>
        <w:rPr>
          <w:noProof/>
          <w:lang w:val="en-US"/>
        </w:rPr>
        <w:t xml:space="preserve">                                                                            </w:t>
      </w:r>
      <w:r w:rsidR="00B73A64">
        <w:t xml:space="preserve"> </w:t>
      </w:r>
      <w:r>
        <w:t xml:space="preserve">   </w:t>
      </w:r>
    </w:p>
    <w:p w:rsidR="00343CE7" w:rsidRDefault="00343CE7" w:rsidP="00343CE7">
      <w:pPr>
        <w:spacing w:after="120" w:line="240" w:lineRule="auto"/>
      </w:pPr>
    </w:p>
    <w:sectPr w:rsidR="00343CE7" w:rsidSect="0008386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ECB" w:rsidRDefault="00815ECB" w:rsidP="00343CE7">
      <w:pPr>
        <w:spacing w:after="0" w:line="240" w:lineRule="auto"/>
      </w:pPr>
      <w:r>
        <w:separator/>
      </w:r>
    </w:p>
  </w:endnote>
  <w:endnote w:type="continuationSeparator" w:id="1">
    <w:p w:rsidR="00815ECB" w:rsidRDefault="00815ECB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343CE7">
    <w:pPr>
      <w:pStyle w:val="Footer"/>
    </w:pPr>
    <w:r>
      <w:t xml:space="preserve">Draft 1 </w:t>
    </w:r>
    <w:r w:rsidR="005C66BC">
      <w:t>4/5</w:t>
    </w:r>
    <w:r>
      <w:t>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ECB" w:rsidRDefault="00815ECB" w:rsidP="00343CE7">
      <w:pPr>
        <w:spacing w:after="0" w:line="240" w:lineRule="auto"/>
      </w:pPr>
      <w:r>
        <w:separator/>
      </w:r>
    </w:p>
  </w:footnote>
  <w:footnote w:type="continuationSeparator" w:id="1">
    <w:p w:rsidR="00815ECB" w:rsidRDefault="00815ECB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D16EB" w:rsidRDefault="003D16EB" w:rsidP="00C038A9">
          <w:pPr>
            <w:pStyle w:val="Header"/>
            <w:jc w:val="right"/>
            <w:rPr>
              <w:b/>
              <w:bCs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F22B0A">
          <w:pPr>
            <w:pStyle w:val="Header"/>
            <w:rPr>
              <w:b/>
            </w:rPr>
          </w:pPr>
          <w:fldSimple w:instr=" PAGE   \* MERGEFORMAT ">
            <w:r w:rsidR="00021FEA">
              <w:rPr>
                <w:noProof/>
              </w:rPr>
              <w:t>1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416E"/>
    <w:multiLevelType w:val="hybridMultilevel"/>
    <w:tmpl w:val="D43EE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C20F6"/>
    <w:multiLevelType w:val="hybridMultilevel"/>
    <w:tmpl w:val="6136CD68"/>
    <w:lvl w:ilvl="0" w:tplc="5DE81D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21FEA"/>
    <w:rsid w:val="00050733"/>
    <w:rsid w:val="0008386B"/>
    <w:rsid w:val="00112614"/>
    <w:rsid w:val="00263467"/>
    <w:rsid w:val="002B0BD1"/>
    <w:rsid w:val="003078A8"/>
    <w:rsid w:val="00340C25"/>
    <w:rsid w:val="00343CE7"/>
    <w:rsid w:val="003D16EB"/>
    <w:rsid w:val="004877EE"/>
    <w:rsid w:val="005C66BC"/>
    <w:rsid w:val="00692F8B"/>
    <w:rsid w:val="00815ECB"/>
    <w:rsid w:val="00860CD2"/>
    <w:rsid w:val="0089580C"/>
    <w:rsid w:val="009E2044"/>
    <w:rsid w:val="00A234C6"/>
    <w:rsid w:val="00AB0A8C"/>
    <w:rsid w:val="00B3303A"/>
    <w:rsid w:val="00B44734"/>
    <w:rsid w:val="00B73A64"/>
    <w:rsid w:val="00C038A9"/>
    <w:rsid w:val="00D51378"/>
    <w:rsid w:val="00DF0DB4"/>
    <w:rsid w:val="00E3174E"/>
    <w:rsid w:val="00E63E52"/>
    <w:rsid w:val="00F2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1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3E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Serve Education Trust</dc:creator>
  <cp:keywords/>
  <dc:description/>
  <cp:lastModifiedBy> </cp:lastModifiedBy>
  <cp:revision>6</cp:revision>
  <cp:lastPrinted>2009-01-22T06:36:00Z</cp:lastPrinted>
  <dcterms:created xsi:type="dcterms:W3CDTF">2009-05-04T05:23:00Z</dcterms:created>
  <dcterms:modified xsi:type="dcterms:W3CDTF">2009-05-17T06:29:00Z</dcterms:modified>
</cp:coreProperties>
</file>